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73" w:rsidRDefault="00DA5C73" w:rsidP="00DA5C73">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Болалар меҳнатининг энг ёмон шакллари тўғрисидаги </w:t>
      </w:r>
    </w:p>
    <w:p w:rsidR="00DA5C73" w:rsidRPr="00DA5C73" w:rsidRDefault="00DA5C73" w:rsidP="00DA5C73">
      <w:pPr>
        <w:autoSpaceDE w:val="0"/>
        <w:autoSpaceDN w:val="0"/>
        <w:adjustRightInd w:val="0"/>
        <w:spacing w:after="0" w:line="240" w:lineRule="auto"/>
        <w:jc w:val="center"/>
        <w:rPr>
          <w:rFonts w:ascii="Times New Roman" w:hAnsi="Times New Roman" w:cs="Times New Roman"/>
          <w:b/>
          <w:bCs/>
          <w:noProof/>
          <w:sz w:val="28"/>
          <w:szCs w:val="28"/>
          <w:lang w:val="uz-Cyrl-UZ"/>
        </w:rPr>
      </w:pPr>
      <w:bookmarkStart w:id="0" w:name="_GoBack"/>
      <w:r>
        <w:rPr>
          <w:rFonts w:ascii="Times New Roman" w:hAnsi="Times New Roman" w:cs="Times New Roman"/>
          <w:b/>
          <w:bCs/>
          <w:noProof/>
          <w:sz w:val="28"/>
          <w:szCs w:val="28"/>
        </w:rPr>
        <w:t>182-КОНВЕНЦИЯ</w:t>
      </w:r>
      <w:bookmarkEnd w:id="0"/>
    </w:p>
    <w:p w:rsidR="00DA5C73" w:rsidRDefault="00DA5C73" w:rsidP="00DA5C7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1999 йил 17 июнь</w:t>
      </w:r>
    </w:p>
    <w:p w:rsidR="00DA5C73" w:rsidRDefault="00DA5C73" w:rsidP="00DA5C7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DA5C73" w:rsidRDefault="00DA5C73" w:rsidP="00DA5C7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87-Сессиясида қабул қилинган</w:t>
      </w:r>
    </w:p>
    <w:p w:rsidR="00DA5C73" w:rsidRDefault="00DA5C73" w:rsidP="00DA5C7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left="708"/>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Ўзбекистон Республикасининг 2008 йил 8 апрелдаги </w:t>
      </w:r>
    </w:p>
    <w:p w:rsidR="00DA5C73" w:rsidRDefault="00DA5C73" w:rsidP="00DA5C73">
      <w:pPr>
        <w:autoSpaceDE w:val="0"/>
        <w:autoSpaceDN w:val="0"/>
        <w:adjustRightInd w:val="0"/>
        <w:spacing w:after="0" w:line="240" w:lineRule="auto"/>
        <w:ind w:left="708"/>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ЎРҚ-144-сон Қонунига мувофиқ ратификация қилинган</w:t>
      </w:r>
    </w:p>
    <w:p w:rsidR="00DA5C73" w:rsidRDefault="00DA5C73" w:rsidP="00DA5C7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1999 йилнинг 1 июнида ўзининг 87-Сессиясига тўпланиб,</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миллий ва халқаро саъй-ҳаракатларнинг, шу жумладан, халқаро ҳамкорлик ва халқаро ёрдамнинг бош устувор тамойили сифатида болалар меҳнатини тақиқлаш ва унинг энг ёмон шаклларига барҳам бериш учун болалар меҳнати бўйича асосий ҳужжат бўлиб қолаётган Ишга қабул қилиш учун энг кичик ёш тўғрисидаги 1973 йилги Конвенция ва Тавсияни тўлдирадиган</w:t>
      </w:r>
      <w:proofErr w:type="gramEnd"/>
      <w:r>
        <w:rPr>
          <w:rFonts w:ascii="Times New Roman" w:hAnsi="Times New Roman" w:cs="Times New Roman"/>
          <w:noProof/>
          <w:sz w:val="24"/>
          <w:szCs w:val="24"/>
        </w:rPr>
        <w:t xml:space="preserve"> янги ҳужжатларни қабул қилишни зарур деб ҳисоблаб,</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болалар меҳнатининг энг ёмон шаклларига самарали барҳам бериш шошилинч ва ҳар томонлама саъй-ҳаракатларни - бепул умумий таълим ҳамда болаларни шу турдаги барча ишлардан халос этиш заруратини ҳисобга олган ҳолда ва уларнинг оилалари эҳтиёжларига йўналтирилган ҳолда уларнинг реабилитациясига ва ижтимоий интеграциялашувига кўмаклашиш мақсадида, - талаб этишини эътиборга олиб,</w:t>
      </w:r>
      <w:proofErr w:type="gramEnd"/>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1996 йилда Халқаро Меҳнат Конференциясининг 83-Сессиясида қабул қилинган болалар меҳнатига барҳам бериш тўғрисидаги резолюцияни эслатиб,</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болалар меҳнати кўп жиҳатдан қашшоқлик оқибатида вужудга келишини ва бу масаланинг узоқ муддатли ечими ижтимоий тараққиётга олиб борадиган, хусусан, қашшоқликни тугатиш ва универсал таълимни таъминлайдиган барқарор иқтисодий ўсишга боғлиқлигини тан олиб,</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Бирлашган Миллатлар Ташкилотининг Бош Ассамблеяси томонидан 1989 йил 20 ноябрда қабул қилинган Бола ҳуқуқлари тўғрисидаги Конвенцияни эслатиб,</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Конференциясининг 1998 йилдаги 86-Сессиясида қабул қилинган Халқаро Меҳнат Ташкилотининг меҳнат соҳасидаги асосий принциплари ва ҳуқуқлари Декларациясини ҳамда уларни амалга ошириш механизмини эслатиб,</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болалар меҳнатининг айрим энг ёмон шакллари бошқа халқаро ҳужжатлар, хусусан Мажбурий меҳнат тўғрисидаги 1930 йилги Конвенция, Бирлашган Миллатлар Ташкилотининг Қуллик ва қул савдосини, қулликка ўхшаш институтлар ва одатларни бекор қилиш тўғрисидаги қўшимча Конвенцияси билан қамраб олинишини эслатиб,</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болалар меҳнатига оид бир қанча таклифларни қабул қилишга қарор чиқариб ва бу Сессия кун тартибининг тўртинчи банди ҳисобланиб,</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тўқсон тўққизинчи йил июнь ойининг ўн еттинчи кунида қуйидаги "Болалар меҳнатининг энг ёмон шакллари тўғрисидаги 1999 йилги Конвенция" деб номланиши мумкин бўлган Конвенцияни қабул қилди: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Ушбу Конвенцияни ратификация қиладиган Халқаро Меҳнат Ташкилотининг ҳар бир аъзоси болалар меҳнатини тақиқлаш ва унинг энг ёмон шаклларига барҳам беришни таъминлаш мақсадида дарҳол самарали чора-тадбирлар кўради.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 мақсадлари учун "бола" атамаси 18 ёшгача бўлган барча шахсларга қўлланилади.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 мақсадлари учун "болалар меҳнатининг энг ёмон шакллари" атамаси қуйидагиларни қамраб олади: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қулликнинг барча шакллари ёки қулликка ўхшаш амалиёт, масалан, болаларни сотиш ва уларнинг траффики, қарз асосидаги қарамлик ва крепостной тобелик, шунингдек зўраки ёки мажбурий меҳнат, шу жумладан, болалардан қуролли можароларда фойдаланиш учун уларни зўрлаб ёки мажбурлаб жалб қилиш;</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фоҳишабозлик билан шуғулланиш, порнография маҳсулотлари тайёрлаш ёки порнографик томошаларда иштирок этиш учун боладан фойдаланиш, уни ёллаш ёки уни таклиф қилиш;</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қонунга хилоф фаолият билан шуғулланиш учун, хусусан, тегишли халқаро шартномаларда белгилангани каби, наркотиклар тайёрлаш ва сотиш учун боладан фойдаланиш, уни ёллаш ёки уни таклиф қилиш;</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бажариш хусусиятлари ёки шароитига кўра болалар соғлиғи, хавфсизлиги ва маънавиятига зиён етказиши мумкин бўлган ишлар.</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Миллий қонун ҳужжатлари ёки ваколатли ҳокимият органи томонидан, меҳнаткашлар ва иш берувчиларнинг тегишли ташкилотлари билан маслаҳатлашилгандан сўнг, 3-модданинг "d" кичик бандида кўрсатилган иш турлари белгиланади, бунда тегишли халқаро стандартлари, хусусан, Болалар меҳнатининг энг ёмон шакллари тўғрисидаги 1999 йилги Тавсиянинг 3 ва 4-бандлари қоидалари эътиборга олинади.</w:t>
      </w:r>
      <w:proofErr w:type="gramEnd"/>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Ваколатли ҳокимият органи, меҳнаткашлар ва иш берувчиларнинг тегишли ташкилотлари билан маслаҳатлашгандан сўнг, шу тариқа белгиланган иш турлари мавжудлигини аниқлайди.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Ушбу модданинг 1-бандига мувофиқ белгиланган иш турлари рўйхати мунтазам таҳлил қилиб борилади ва заруратга қараб меҳнаткашлар ва иш берувчиларнинг тегишли ташкилотлари билан маслаҳатлашиб, қайта кўриб чиқилади.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Ташкилотнинг ҳар бир аъзоси, меҳнаткашлар ва иш берувчиларнинг тегишли ташкилотлари билан маслаҳатлашгандан сўнг, мазкур Конвенцияни ҳаётга татбиқ </w:t>
      </w:r>
      <w:r>
        <w:rPr>
          <w:rFonts w:ascii="Times New Roman" w:hAnsi="Times New Roman" w:cs="Times New Roman"/>
          <w:noProof/>
          <w:sz w:val="24"/>
          <w:szCs w:val="24"/>
        </w:rPr>
        <w:lastRenderedPageBreak/>
        <w:t>этадиган қоидалар қўлланилишининг назоратини амалга ошириш учун тегишли механизмлар яратади ёки бундай механизмларни белгилайди.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Ташкилотнинг ҳар бир аъзоси устувор тартибда болалар меҳнатининг энг ёмон шаклларига барҳам бериш тўғрисидаги ҳаракат дастурларини ишлаб чиқади ва амалга оширади.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Бундай ҳаракат дастурлари тегишли ҳукумат идоралари ҳамда меҳнаткашлар ва иш берувчиларнинг ташкилотлари билан маслаҳатлашиб ишлаб чиқилади ва амалга оширилади, зарурат туғилган ҳолда бошқа тегишли гуруҳлар фикрлари эътиборга олинади.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Ташкилотнинг ҳар бир аъзоси, мазкур Конвенцияни ҳаётга татбиқ этадиган қоидаларни самарали қўллаш ва уларга риоя этишни таъминлаш учун, шу жумладан, жиноий жавобгарликни жорий этиш ва қўллаш орқали ҳамда вазиятга қараб бошқа жазо чораларини қўллаш орқали барча зарур чора-тадбирларни кўради.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Ташкилотнинг ҳар бир аъзоси, болалар меҳнатига барҳам беришда таълимнинг муҳимлигини эътиборга олган ҳолда, белгиланган муддатларда қуйидагиларга йўналтирилган самарали чора-тадбирларни кўради: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болаларнинг болалар меҳнатининг энг ёмон шаклларига жалб этилишига йўл қўймасликка; </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болаларнинг болалар меҳнатининг энг ёмон шакллари билан машғул бўлишларини тўхтатишга, шунингдек уларни реабилитация қилиш ва ижтимоий интеграциялаш учун зарурат ва талаб даражасида бевосита кўмаклашишга; </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болалар меҳнатининг энг ёмон шаклларидан халос этилган барча болалар бепул умумий таълим олишлари, шунингдек улар учун имконият даражасида ва заруратга қараб касбга ўқиш учун шароит яратилишига; </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алоҳида хавфли аҳволдаги болаларни аниқлаш ва қамраб олишга; </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қизлар аҳволининг ўзига хос хусусиятларини ҳисобга олишга.</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Ташкилотнинг ҳар бир аъзоси мазкур Конвенцияни ҳаётга татбиқ этадиган қоидалар қўлланилиши учун масъул бўлган ваколатли ҳокимият органини тайинлайди.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Ташкилотнинг аъзолари мазкур Конвенция қоидаларини ҳаётга татбиқ этишда бир-бирига ёрдам бериш мақсадида, мукаммал халқаро ҳамкорлик ва/ёки ёрдам орқали, шу жумладан, ижтимоий-иқтисодий ривожланишни қўллаб-кувватлаш, қашшоқликка қарши кураш бўйича дастурлар ҳамда универсал таълим орқали зарур чораларни кўрадилар. </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Ушбу Конвенцияни ратификация қилиш тўғрисидаги расмий ҳужжатлар рўйхатга олиниши учун Халқаро Меҳнат Бюроси Бош директорига юборилади.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Ташкилот икки аъзосининг ратификация қилиш тўғрисидаги ҳужжатлари Бош директор томонидан рўйхатга олинган санадан кейин 12 ой ўтгач кучга киради.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12 ой ўтгач кучга киради.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Бюроси Бош директори Ташкилот аъзолари томонидан юборилган ратификация қилиш тўғрисидаги ҳужжатлари ва денонсация актларининг барчасини рўйхатга олганлиги ҳақида Халқаро Меҳнат Ташкилотининг барча аъзоларига хабар беради.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Бош директор, иккинчи ратификация қилиш тўғрисидаги ҳужжатни рўйхатга олганлиги ҳақида Ташкилот аъзоларига хабар берганда, у Ташкилот аъзоларининг эътиборини Конвенциянинг кучга кириш санасига қаратади.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Халқаро Меҳнат Бюроси Бош директори, Бирлашган Миллатлар Ташкилоти Уставининг 102-моддасига мувофиқ, юқоридаги моддалар қоидаларига биноан ўзи рўйхатга олган ратификация қилиш тўғрисидаги ҳужжатлари ва денонсация актларининг </w:t>
      </w:r>
      <w:r>
        <w:rPr>
          <w:rFonts w:ascii="Times New Roman" w:hAnsi="Times New Roman" w:cs="Times New Roman"/>
          <w:noProof/>
          <w:sz w:val="24"/>
          <w:szCs w:val="24"/>
        </w:rPr>
        <w:lastRenderedPageBreak/>
        <w:t>барчасига оид тўла маълумотларни Бирлашган Миллатлар Ташкилотининг Бош котибига рўйхатга олиш учун юборади.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15-модда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11-модда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қайта кўриб чиқилган янги конвенция кучга кирган санадан эътиборан, мазкур Конвенциянинг Ташкилот аъзолари тамонидан ратификация қилиниши тўхтатилади.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16-модда</w:t>
      </w:r>
    </w:p>
    <w:p w:rsidR="00DA5C73" w:rsidRDefault="00DA5C73" w:rsidP="00DA5C7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A5C73" w:rsidRDefault="00DA5C73" w:rsidP="00DA5C73">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70-бет.</w:t>
      </w:r>
    </w:p>
    <w:sectPr w:rsidR="00DA5C73"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73"/>
    <w:rsid w:val="00401E6B"/>
    <w:rsid w:val="00DA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2015-06-12T09:27:00Z</dcterms:created>
  <dcterms:modified xsi:type="dcterms:W3CDTF">2015-06-12T09:28:00Z</dcterms:modified>
</cp:coreProperties>
</file>